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1" w:rsidRPr="00A57F91" w:rsidRDefault="00A57F91" w:rsidP="00A57F91">
      <w:pPr>
        <w:rPr>
          <w:sz w:val="24"/>
        </w:rPr>
      </w:pPr>
      <w:r w:rsidRPr="00A57F91">
        <w:rPr>
          <w:sz w:val="24"/>
        </w:rPr>
        <w:t>Jak tworzyć program nauczania</w:t>
      </w:r>
    </w:p>
    <w:p w:rsidR="00A57F91" w:rsidRPr="00A57F91" w:rsidRDefault="00A57F91" w:rsidP="00A57F91">
      <w:pPr>
        <w:rPr>
          <w:sz w:val="24"/>
        </w:rPr>
      </w:pPr>
    </w:p>
    <w:p w:rsidR="00A57F91" w:rsidRPr="00A57F91" w:rsidRDefault="00A57F91" w:rsidP="00A57F91">
      <w:pPr>
        <w:rPr>
          <w:sz w:val="24"/>
        </w:rPr>
      </w:pPr>
      <w:r w:rsidRPr="00A57F91">
        <w:rPr>
          <w:sz w:val="24"/>
        </w:rPr>
        <w:t>Wprowadzenie</w:t>
      </w:r>
    </w:p>
    <w:p w:rsidR="00A57F91" w:rsidRPr="00A57F91" w:rsidRDefault="00A57F91" w:rsidP="00A57F91">
      <w:pPr>
        <w:rPr>
          <w:sz w:val="24"/>
        </w:rPr>
      </w:pPr>
      <w:r w:rsidRPr="00A57F91">
        <w:rPr>
          <w:sz w:val="24"/>
        </w:rPr>
        <w:t xml:space="preserve"> Każda broszura programowa ma wstęp lub/i wprowadzenie. To autor decyduje, w jaki sposób przedstawi założenia programu.</w:t>
      </w:r>
    </w:p>
    <w:p w:rsidR="00A57F91" w:rsidRPr="00A57F91" w:rsidRDefault="00A57F91" w:rsidP="00A57F91">
      <w:pPr>
        <w:rPr>
          <w:sz w:val="24"/>
        </w:rPr>
      </w:pPr>
      <w:r w:rsidRPr="00A57F91">
        <w:rPr>
          <w:sz w:val="24"/>
        </w:rPr>
        <w:t xml:space="preserve"> Na początku powinniśmy podać:</w:t>
      </w:r>
    </w:p>
    <w:p w:rsidR="00A57F91" w:rsidRPr="00A57F91" w:rsidRDefault="00A57F91" w:rsidP="00A57F91">
      <w:pPr>
        <w:rPr>
          <w:sz w:val="24"/>
        </w:rPr>
      </w:pPr>
      <w:r w:rsidRPr="00A57F91">
        <w:rPr>
          <w:sz w:val="24"/>
        </w:rPr>
        <w:t>nazwę i adresatów programu, a więc szczebel i typ szkoły,</w:t>
      </w:r>
    </w:p>
    <w:p w:rsidR="00A57F91" w:rsidRPr="00A57F91" w:rsidRDefault="00A57F91" w:rsidP="00A57F91">
      <w:pPr>
        <w:rPr>
          <w:sz w:val="24"/>
        </w:rPr>
      </w:pPr>
      <w:r w:rsidRPr="00A57F91">
        <w:rPr>
          <w:sz w:val="24"/>
        </w:rPr>
        <w:t>klasę lub etap kształcenia, ewentualnie poziom uzdolnień,</w:t>
      </w:r>
    </w:p>
    <w:p w:rsidR="00A57F91" w:rsidRPr="00A57F91" w:rsidRDefault="00A57F91" w:rsidP="00A57F91">
      <w:pPr>
        <w:rPr>
          <w:sz w:val="24"/>
        </w:rPr>
      </w:pPr>
      <w:r w:rsidRPr="00A57F91">
        <w:rPr>
          <w:sz w:val="24"/>
        </w:rPr>
        <w:t>przeznaczenie programu,</w:t>
      </w:r>
    </w:p>
    <w:p w:rsidR="00A57F91" w:rsidRPr="00A57F91" w:rsidRDefault="00A57F91" w:rsidP="00A57F91">
      <w:pPr>
        <w:rPr>
          <w:sz w:val="24"/>
        </w:rPr>
      </w:pPr>
      <w:r w:rsidRPr="00A57F91">
        <w:rPr>
          <w:sz w:val="24"/>
        </w:rPr>
        <w:t>typ programu,</w:t>
      </w:r>
    </w:p>
    <w:p w:rsidR="00A57F91" w:rsidRPr="00A57F91" w:rsidRDefault="00A57F91" w:rsidP="00A57F91">
      <w:pPr>
        <w:rPr>
          <w:sz w:val="24"/>
        </w:rPr>
      </w:pPr>
      <w:r w:rsidRPr="00A57F91">
        <w:rPr>
          <w:sz w:val="24"/>
        </w:rPr>
        <w:t>wybór koncepcji programu,</w:t>
      </w:r>
    </w:p>
    <w:p w:rsidR="00A57F91" w:rsidRPr="00A57F91" w:rsidRDefault="00A57F91" w:rsidP="00A57F91">
      <w:pPr>
        <w:rPr>
          <w:sz w:val="24"/>
        </w:rPr>
      </w:pPr>
      <w:r w:rsidRPr="00A57F91">
        <w:rPr>
          <w:sz w:val="24"/>
        </w:rPr>
        <w:t>uzupełniające go składniki (obudowę),</w:t>
      </w:r>
    </w:p>
    <w:p w:rsidR="00A57F91" w:rsidRPr="00A57F91" w:rsidRDefault="00A57F91" w:rsidP="00A57F91">
      <w:pPr>
        <w:rPr>
          <w:sz w:val="24"/>
        </w:rPr>
      </w:pPr>
      <w:r w:rsidRPr="00A57F91">
        <w:rPr>
          <w:sz w:val="24"/>
        </w:rPr>
        <w:t>liczbę godzin na realizację programu,</w:t>
      </w:r>
    </w:p>
    <w:p w:rsidR="00A57F91" w:rsidRPr="00A57F91" w:rsidRDefault="00A57F91" w:rsidP="00A57F91">
      <w:pPr>
        <w:rPr>
          <w:sz w:val="24"/>
        </w:rPr>
      </w:pPr>
      <w:r w:rsidRPr="00A57F91">
        <w:rPr>
          <w:sz w:val="24"/>
        </w:rPr>
        <w:t>stopień szczegółowości programu.</w:t>
      </w:r>
    </w:p>
    <w:p w:rsidR="00A57F91" w:rsidRPr="00A57F91" w:rsidRDefault="00A57F91" w:rsidP="00A57F91">
      <w:pPr>
        <w:rPr>
          <w:sz w:val="24"/>
        </w:rPr>
      </w:pPr>
    </w:p>
    <w:p w:rsidR="00A57F91" w:rsidRPr="00A57F91" w:rsidRDefault="00A57F91" w:rsidP="00A57F91">
      <w:pPr>
        <w:rPr>
          <w:sz w:val="24"/>
        </w:rPr>
      </w:pPr>
    </w:p>
    <w:p w:rsidR="00A57F91" w:rsidRPr="00A57F91" w:rsidRDefault="00A57F91" w:rsidP="00A57F91">
      <w:pPr>
        <w:rPr>
          <w:sz w:val="24"/>
        </w:rPr>
      </w:pPr>
      <w:r w:rsidRPr="00A57F91">
        <w:rPr>
          <w:sz w:val="24"/>
        </w:rPr>
        <w:t xml:space="preserve"> Rozdział wstępny to dobre miejsce dla uzasadnienia potrzeby napisania programu oraz omówienia założeń dydaktycznych i wychowawczych, na jakich została oparta koncepcja, a także relacji do zakresu podstawy programowej. </w:t>
      </w:r>
    </w:p>
    <w:p w:rsidR="00A57F91" w:rsidRPr="00A57F91" w:rsidRDefault="00A57F91" w:rsidP="00A57F91">
      <w:pPr>
        <w:rPr>
          <w:sz w:val="24"/>
        </w:rPr>
      </w:pPr>
      <w:r w:rsidRPr="00A57F91">
        <w:rPr>
          <w:sz w:val="24"/>
        </w:rPr>
        <w:t xml:space="preserve"> Cele edukacyjne </w:t>
      </w:r>
    </w:p>
    <w:p w:rsidR="00A57F91" w:rsidRPr="00A57F91" w:rsidRDefault="00A57F91" w:rsidP="00A57F91">
      <w:pPr>
        <w:rPr>
          <w:sz w:val="24"/>
        </w:rPr>
      </w:pPr>
      <w:r w:rsidRPr="00A57F91">
        <w:rPr>
          <w:sz w:val="24"/>
        </w:rPr>
        <w:t xml:space="preserve"> Tworząc własny program nauczania, konstruktor programu musi zdecydować o sposobie zapisu celów ogólnych i szczegółowych oraz wyjaśnić swoje rozumienie celów. Cele wskazują drogę, a nie punkt dojścia.</w:t>
      </w:r>
    </w:p>
    <w:p w:rsidR="00A57F91" w:rsidRPr="00A57F91" w:rsidRDefault="00A57F91" w:rsidP="00A57F91">
      <w:pPr>
        <w:rPr>
          <w:sz w:val="24"/>
        </w:rPr>
      </w:pPr>
      <w:r w:rsidRPr="00A57F91">
        <w:rPr>
          <w:sz w:val="24"/>
        </w:rPr>
        <w:t>Cele ogólne – mogą być formułowane w różny sposób, na różnym stopniu ogólności, ale trzeba pamiętać, że to one nadają kierunek realizacji programów nauczania. To cele ogólne ukierunkowują uczenie się wysoko zorganizowane, którego nie da się przełożyć na sumę mierzalnych zachowań ucznia.</w:t>
      </w:r>
    </w:p>
    <w:p w:rsidR="00A57F91" w:rsidRPr="00A57F91" w:rsidRDefault="00A57F91" w:rsidP="00A57F91">
      <w:pPr>
        <w:rPr>
          <w:sz w:val="24"/>
        </w:rPr>
      </w:pPr>
      <w:r w:rsidRPr="00A57F91">
        <w:rPr>
          <w:sz w:val="24"/>
        </w:rPr>
        <w:t xml:space="preserve">  Cele szczegółowe – do każdego z nich należy dobrać, ustalić zestaw wiadomości i umiejętności, jakie uczeń powinien zdobyć w wyniku realizacji danego etapu programu. </w:t>
      </w:r>
      <w:r w:rsidRPr="00A57F91">
        <w:rPr>
          <w:sz w:val="24"/>
        </w:rPr>
        <w:lastRenderedPageBreak/>
        <w:t xml:space="preserve">Sposób formułowania zależy od decyzji i umiejętności nauczyciela. Warto w tym miejscu przypomnieć, że szczególną postacią celów szczegółowych są cele operacyjne. </w:t>
      </w:r>
    </w:p>
    <w:p w:rsidR="00A57F91" w:rsidRPr="00A57F91" w:rsidRDefault="00A57F91" w:rsidP="00A57F91">
      <w:pPr>
        <w:rPr>
          <w:sz w:val="24"/>
        </w:rPr>
      </w:pPr>
      <w:r w:rsidRPr="00A57F91">
        <w:rPr>
          <w:sz w:val="24"/>
        </w:rPr>
        <w:t>Sformułowane cele powinny być realistyczne i wszechstronne, aby pomieścić wszystkie aspekty kształcenia, za które odpowiada szkoła.</w:t>
      </w:r>
    </w:p>
    <w:p w:rsidR="00A57F91" w:rsidRPr="00A57F91" w:rsidRDefault="00A57F91" w:rsidP="00A57F91">
      <w:pPr>
        <w:rPr>
          <w:sz w:val="24"/>
        </w:rPr>
      </w:pPr>
    </w:p>
    <w:p w:rsidR="00A57F91" w:rsidRPr="00A57F91" w:rsidRDefault="00A57F91" w:rsidP="00A57F91">
      <w:pPr>
        <w:rPr>
          <w:sz w:val="24"/>
        </w:rPr>
      </w:pPr>
      <w:r w:rsidRPr="00A57F91">
        <w:rPr>
          <w:sz w:val="24"/>
        </w:rPr>
        <w:t xml:space="preserve"> Źródła celów</w:t>
      </w:r>
    </w:p>
    <w:p w:rsidR="00A57F91" w:rsidRPr="00A57F91" w:rsidRDefault="00A57F91" w:rsidP="00A57F91">
      <w:pPr>
        <w:rPr>
          <w:sz w:val="24"/>
        </w:rPr>
      </w:pPr>
      <w:r w:rsidRPr="00A57F91">
        <w:rPr>
          <w:sz w:val="24"/>
        </w:rPr>
        <w:t xml:space="preserve"> Częstym pytaniem, pojawiającym się przy okazji konstruowania własnego programu, jest pytanie: Skąd wziąć cele? Przede wszystkim z analizy podstawy programowej. Trzeba kolejno poznać:</w:t>
      </w:r>
    </w:p>
    <w:p w:rsidR="00A57F91" w:rsidRPr="00A57F91" w:rsidRDefault="00A57F91" w:rsidP="00A57F91">
      <w:pPr>
        <w:rPr>
          <w:sz w:val="24"/>
        </w:rPr>
      </w:pPr>
      <w:r w:rsidRPr="00A57F91">
        <w:rPr>
          <w:sz w:val="24"/>
        </w:rPr>
        <w:t>zadania szkoły w zakresie nauczania, nabywania umiejętności i pracy wychowawczej („Zadania ogólne szkoły” – zapisane na początku podstawy jako część wspólna wszystkich przedmiotów dla danego etapu),</w:t>
      </w:r>
    </w:p>
    <w:p w:rsidR="00A57F91" w:rsidRPr="00A57F91" w:rsidRDefault="00A57F91" w:rsidP="00A57F91">
      <w:pPr>
        <w:rPr>
          <w:sz w:val="24"/>
        </w:rPr>
      </w:pPr>
      <w:r w:rsidRPr="00A57F91">
        <w:rPr>
          <w:sz w:val="24"/>
        </w:rPr>
        <w:t>zadania dla danego etapu edukacyjnego, wspólne dla wszystkich przedmiotów,</w:t>
      </w:r>
    </w:p>
    <w:p w:rsidR="00A57F91" w:rsidRPr="00A57F91" w:rsidRDefault="00A57F91" w:rsidP="00A57F91">
      <w:pPr>
        <w:rPr>
          <w:sz w:val="24"/>
        </w:rPr>
      </w:pPr>
      <w:r w:rsidRPr="00A57F91">
        <w:rPr>
          <w:sz w:val="24"/>
        </w:rPr>
        <w:t>cele własnego przedmiotu,</w:t>
      </w:r>
    </w:p>
    <w:p w:rsidR="00A57F91" w:rsidRPr="00A57F91" w:rsidRDefault="00A57F91" w:rsidP="00A57F91">
      <w:pPr>
        <w:rPr>
          <w:sz w:val="24"/>
        </w:rPr>
      </w:pPr>
      <w:r w:rsidRPr="00A57F91">
        <w:rPr>
          <w:sz w:val="24"/>
        </w:rPr>
        <w:t>osiągnięcia.</w:t>
      </w:r>
    </w:p>
    <w:p w:rsidR="00A57F91" w:rsidRPr="00A57F91" w:rsidRDefault="00A57F91" w:rsidP="00A57F91">
      <w:pPr>
        <w:rPr>
          <w:sz w:val="24"/>
        </w:rPr>
      </w:pPr>
      <w:r w:rsidRPr="00A57F91">
        <w:rPr>
          <w:sz w:val="24"/>
        </w:rPr>
        <w:t xml:space="preserve"> Te wspólne dla wszystkich zadania mają swoje odniesienia do różnych przedmiotów nauczania, nie trzeba więc ujmować wszystkich. Należy potraktować je jako źródło wzbogacenia celów własnego programu i wybrać takie, które chcemy osiągać w ramach swojego przedmiotu. </w:t>
      </w:r>
    </w:p>
    <w:p w:rsidR="00A57F91" w:rsidRPr="00A57F91" w:rsidRDefault="00A57F91" w:rsidP="00A57F91">
      <w:pPr>
        <w:rPr>
          <w:sz w:val="24"/>
        </w:rPr>
      </w:pPr>
      <w:r w:rsidRPr="00A57F91">
        <w:rPr>
          <w:sz w:val="24"/>
        </w:rPr>
        <w:t xml:space="preserve"> Konstruując własny program do użytku własnego, warto uwzględnić jeszcze potrzeby konkretnej grupy uczniów (biorąc pod uwagę warunki danej szkoły).</w:t>
      </w:r>
    </w:p>
    <w:p w:rsidR="00A57F91" w:rsidRPr="00A57F91" w:rsidRDefault="00A57F91" w:rsidP="00A57F91">
      <w:pPr>
        <w:rPr>
          <w:sz w:val="24"/>
        </w:rPr>
      </w:pPr>
    </w:p>
    <w:p w:rsidR="00A57F91" w:rsidRPr="00A57F91" w:rsidRDefault="00A57F91" w:rsidP="00A57F91">
      <w:pPr>
        <w:rPr>
          <w:sz w:val="24"/>
        </w:rPr>
      </w:pPr>
      <w:r w:rsidRPr="00A57F91">
        <w:rPr>
          <w:sz w:val="24"/>
        </w:rPr>
        <w:t>Materiał nauczania</w:t>
      </w:r>
    </w:p>
    <w:p w:rsidR="00A57F91" w:rsidRPr="00A57F91" w:rsidRDefault="00A57F91" w:rsidP="00A57F91">
      <w:pPr>
        <w:rPr>
          <w:sz w:val="24"/>
        </w:rPr>
      </w:pPr>
      <w:r w:rsidRPr="00A57F91">
        <w:rPr>
          <w:sz w:val="24"/>
        </w:rPr>
        <w:t xml:space="preserve">Materiał nauczania to uporządkowany zbiór faktów, pojęć, uogólnień, zasad i teorii, metod przetwarzania informacji podobny do wiedzy zawartej w dyscyplinach naukowych. </w:t>
      </w:r>
    </w:p>
    <w:p w:rsidR="00A57F91" w:rsidRPr="00A57F91" w:rsidRDefault="00A57F91" w:rsidP="00A57F91">
      <w:pPr>
        <w:rPr>
          <w:sz w:val="24"/>
        </w:rPr>
      </w:pPr>
      <w:r w:rsidRPr="00A57F91">
        <w:rPr>
          <w:sz w:val="24"/>
        </w:rPr>
        <w:t xml:space="preserve"> Materiał nauczania stanowi niezbędny składnik programu. W tej części programu należy go starannie dobrać i zapisać. Może przedstawić go w postaci haseł, z zachowaniem pewnego stopnia ogólności. Ważne jednak, aby odnosił się do sformułowanych celów szczegółowych oraz był zgodny z treściami określonymi w podstawie programowej.</w:t>
      </w:r>
    </w:p>
    <w:p w:rsidR="00A57F91" w:rsidRPr="00A57F91" w:rsidRDefault="00A57F91" w:rsidP="00A57F91">
      <w:pPr>
        <w:rPr>
          <w:sz w:val="24"/>
        </w:rPr>
      </w:pPr>
      <w:r w:rsidRPr="00A57F91">
        <w:rPr>
          <w:sz w:val="24"/>
        </w:rPr>
        <w:t xml:space="preserve"> W doborze treści trzeba zastanowić się, czy mają one takie właściwości, jakich trzeba, by powiązać je z poznawczymi, społecznymi i psychicznymi potrzebami i właściwościami ucznia. </w:t>
      </w:r>
    </w:p>
    <w:p w:rsidR="00A57F91" w:rsidRPr="00A57F91" w:rsidRDefault="00A57F91" w:rsidP="00A57F91">
      <w:pPr>
        <w:rPr>
          <w:sz w:val="24"/>
        </w:rPr>
      </w:pPr>
      <w:r w:rsidRPr="00A57F91">
        <w:rPr>
          <w:sz w:val="24"/>
        </w:rPr>
        <w:t>Procedury osiągania celów</w:t>
      </w:r>
    </w:p>
    <w:p w:rsidR="00A57F91" w:rsidRPr="00A57F91" w:rsidRDefault="00A57F91" w:rsidP="00A57F91">
      <w:pPr>
        <w:rPr>
          <w:sz w:val="24"/>
        </w:rPr>
      </w:pPr>
      <w:r w:rsidRPr="00A57F91">
        <w:rPr>
          <w:sz w:val="24"/>
        </w:rPr>
        <w:lastRenderedPageBreak/>
        <w:t xml:space="preserve"> W tym rozdziale trzeba uszczegółowić swoje zamierzenia dydaktyczne – do określonych szczegółowych celów dołączyć komentarz metodyczny (metody, formy, środki dydaktyczne). </w:t>
      </w:r>
    </w:p>
    <w:p w:rsidR="00A57F91" w:rsidRPr="00A57F91" w:rsidRDefault="00A57F91" w:rsidP="00A57F91">
      <w:pPr>
        <w:rPr>
          <w:sz w:val="24"/>
        </w:rPr>
      </w:pPr>
      <w:r w:rsidRPr="00A57F91">
        <w:rPr>
          <w:sz w:val="24"/>
        </w:rPr>
        <w:t xml:space="preserve"> Należy więc postawić pytania:</w:t>
      </w:r>
    </w:p>
    <w:p w:rsidR="00A57F91" w:rsidRPr="00A57F91" w:rsidRDefault="00A57F91" w:rsidP="00A57F91">
      <w:pPr>
        <w:rPr>
          <w:sz w:val="24"/>
        </w:rPr>
      </w:pPr>
      <w:r w:rsidRPr="00A57F91">
        <w:rPr>
          <w:sz w:val="24"/>
        </w:rPr>
        <w:t>Jak zorganizować proces dydaktyczny, aby umożliwić uczniom osiągnięcie założonych celów?</w:t>
      </w:r>
    </w:p>
    <w:p w:rsidR="00A57F91" w:rsidRPr="00A57F91" w:rsidRDefault="00A57F91" w:rsidP="00A57F91">
      <w:pPr>
        <w:rPr>
          <w:sz w:val="24"/>
        </w:rPr>
      </w:pPr>
      <w:r w:rsidRPr="00A57F91">
        <w:rPr>
          <w:sz w:val="24"/>
        </w:rPr>
        <w:t>Jakie sytuacje dydaktyczne zorganizować uczniom, aby umożliwić im zdobywanie określonych w programie wiadomości i umiejętności?</w:t>
      </w:r>
    </w:p>
    <w:p w:rsidR="00A57F91" w:rsidRPr="00A57F91" w:rsidRDefault="00A57F91" w:rsidP="00A57F91">
      <w:pPr>
        <w:rPr>
          <w:sz w:val="24"/>
        </w:rPr>
      </w:pPr>
      <w:r w:rsidRPr="00A57F91">
        <w:rPr>
          <w:sz w:val="24"/>
        </w:rPr>
        <w:t>Opis osiągnięć i metody ich oceniania</w:t>
      </w:r>
    </w:p>
    <w:p w:rsidR="00A57F91" w:rsidRPr="00A57F91" w:rsidRDefault="00A57F91" w:rsidP="00A57F91">
      <w:pPr>
        <w:rPr>
          <w:sz w:val="24"/>
        </w:rPr>
      </w:pPr>
      <w:r w:rsidRPr="00A57F91">
        <w:rPr>
          <w:sz w:val="24"/>
        </w:rPr>
        <w:t xml:space="preserve"> W programie powinien się znaleźć opis założonych osiągnięć ucznia i propozycje metod ich oceny z uwzględnieniem standardów wymagań, będących podstawą przeprowadzania sprawdzianów i egzaminów.</w:t>
      </w:r>
    </w:p>
    <w:p w:rsidR="00A57F91" w:rsidRPr="00A57F91" w:rsidRDefault="00A57F91" w:rsidP="00A57F91">
      <w:pPr>
        <w:rPr>
          <w:sz w:val="24"/>
        </w:rPr>
      </w:pPr>
      <w:r w:rsidRPr="00A57F91">
        <w:rPr>
          <w:sz w:val="24"/>
        </w:rPr>
        <w:t>Osiągnięcia uczniów to wynik procesu kształcenia, a więc stopień opanowania przez uczniów wiedzy i umiejętności. Inaczej można też powiedzieć, że spełnione przez ucznia wymaganie jest jego osiągnięciem.</w:t>
      </w:r>
    </w:p>
    <w:p w:rsidR="00A57F91" w:rsidRPr="00A57F91" w:rsidRDefault="00A57F91" w:rsidP="00A57F91">
      <w:pPr>
        <w:rPr>
          <w:sz w:val="24"/>
        </w:rPr>
      </w:pPr>
      <w:r w:rsidRPr="00A57F91">
        <w:rPr>
          <w:sz w:val="24"/>
        </w:rPr>
        <w:t>Ocenianie osiągnięć uczniów to proces ustalania – na podstawie wyników sprawdzania – i komunikowania ocen szkolnych (ocena to stopień i komentarz dydaktyczny).</w:t>
      </w:r>
    </w:p>
    <w:p w:rsidR="00A57F91" w:rsidRPr="00A57F91" w:rsidRDefault="00A57F91" w:rsidP="00A57F91">
      <w:pPr>
        <w:rPr>
          <w:sz w:val="24"/>
        </w:rPr>
      </w:pPr>
      <w:r w:rsidRPr="00A57F91">
        <w:rPr>
          <w:sz w:val="24"/>
        </w:rPr>
        <w:t>Sprawdzanie osiągnięć uczniów to upewnianie się, w jakim stopniu uczniowie opanowali określoną treść nauczania, w jakim stopniu spełnili wymagania.</w:t>
      </w:r>
    </w:p>
    <w:p w:rsidR="00A57F91" w:rsidRPr="00A57F91" w:rsidRDefault="00A57F91" w:rsidP="00A57F91">
      <w:pPr>
        <w:rPr>
          <w:sz w:val="24"/>
        </w:rPr>
      </w:pPr>
      <w:r w:rsidRPr="00A57F91">
        <w:rPr>
          <w:sz w:val="24"/>
        </w:rPr>
        <w:t>Wymagania programowe to oczekiwane osiągnięcia uczniów.</w:t>
      </w:r>
    </w:p>
    <w:p w:rsidR="00A57F91" w:rsidRPr="00A57F91" w:rsidRDefault="00A57F91" w:rsidP="00A57F91">
      <w:pPr>
        <w:rPr>
          <w:sz w:val="24"/>
        </w:rPr>
      </w:pPr>
      <w:r w:rsidRPr="00A57F91">
        <w:rPr>
          <w:sz w:val="24"/>
        </w:rPr>
        <w:t xml:space="preserve"> Zarówno podczas konstruowania programu, jak i w procesie kształcenia, należy mieć na uwadze przede wszystkim osiągnięcia ucznia po klasie VI, przy czym uwzględnić trzeba standardy wymagań egzaminacyjnych. Jeżeli chcemy w programie zamieść wymagania, to będą one węższe od wymagań egzaminacyjnych i powinny wskazywać, które rodzaje osiągnięć i na jakim poziomie mogą być poddane pomiarowi decydującemu o ocenie szkolnej. Najczęściej  w programie wyróżnia się dwa poziomy wymagań: podstawowy i ponadpodstawowy (pełny). </w:t>
      </w:r>
    </w:p>
    <w:p w:rsidR="00A57F91" w:rsidRPr="00A57F91" w:rsidRDefault="00A57F91" w:rsidP="00A57F91">
      <w:pPr>
        <w:rPr>
          <w:sz w:val="24"/>
        </w:rPr>
      </w:pPr>
      <w:r w:rsidRPr="00A57F91">
        <w:rPr>
          <w:sz w:val="24"/>
        </w:rPr>
        <w:t xml:space="preserve"> Wymagania umożliwiają zobiektywizowaną ocenę szkolną, czyli informację zwrotną dla uczniów i ich rodziców o wynikach uczenia się wg tego programu. Nie wszystkie wymagania muszą podlegać ocenie. Czasami celowe jest jedynie śledzenie stopnia ich nabywania przez poszczególnych uczniów i czuwanie nad zaplanowanym zakresem ich osiągnięcia. Proces systematycznej obserwacji z pewnością mogą ułatwić odpowiednio do celów zaprojektowane karty obserwacji ucznia.</w:t>
      </w:r>
    </w:p>
    <w:p w:rsidR="00A57F91" w:rsidRPr="00A57F91" w:rsidRDefault="00A57F91" w:rsidP="00A57F91">
      <w:pPr>
        <w:rPr>
          <w:sz w:val="24"/>
        </w:rPr>
      </w:pPr>
    </w:p>
    <w:p w:rsidR="00A57F91" w:rsidRPr="00A57F91" w:rsidRDefault="00A57F91" w:rsidP="00A57F91">
      <w:pPr>
        <w:rPr>
          <w:sz w:val="24"/>
        </w:rPr>
      </w:pPr>
      <w:r w:rsidRPr="00A57F91">
        <w:rPr>
          <w:sz w:val="24"/>
        </w:rPr>
        <w:t xml:space="preserve">Założenia ewaluacyjne </w:t>
      </w:r>
    </w:p>
    <w:p w:rsidR="00A57F91" w:rsidRPr="00A57F91" w:rsidRDefault="00A57F91" w:rsidP="00A57F91">
      <w:pPr>
        <w:rPr>
          <w:sz w:val="24"/>
        </w:rPr>
      </w:pPr>
      <w:r w:rsidRPr="00A57F91">
        <w:rPr>
          <w:sz w:val="24"/>
        </w:rPr>
        <w:lastRenderedPageBreak/>
        <w:t xml:space="preserve"> Przygotowując tę część programu, należy zaprojektować ewaluację programu i opisać jej założenia. Najpierw jednak warto dokonać samooceny, tzn. sprawdzić, jak działa program i wyciągnąć wnioski. Można to zrobić samodzielnie (ewaluacja wewnętrzna) albo poprosić kogoś innego (ewaluacja zewnętrzna). </w:t>
      </w:r>
    </w:p>
    <w:p w:rsidR="00A57F91" w:rsidRPr="00A57F91" w:rsidRDefault="00A57F91" w:rsidP="00A57F91">
      <w:pPr>
        <w:rPr>
          <w:sz w:val="24"/>
        </w:rPr>
      </w:pPr>
      <w:r w:rsidRPr="00A57F91">
        <w:rPr>
          <w:sz w:val="24"/>
        </w:rPr>
        <w:t xml:space="preserve"> Procedura ewaluacyjna realizacji programu jest podporządkowana określonym działaniom praktyczno-organizacyjnym. Znajomość procedury ewaluacyjnej jest warunkiem koniecznym konstruowania programu własnego. </w:t>
      </w:r>
    </w:p>
    <w:p w:rsidR="00A57F91" w:rsidRPr="00A57F91" w:rsidRDefault="00A57F91" w:rsidP="00A57F91">
      <w:pPr>
        <w:rPr>
          <w:sz w:val="24"/>
        </w:rPr>
      </w:pPr>
    </w:p>
    <w:p w:rsidR="00A57F91" w:rsidRPr="00A57F91" w:rsidRDefault="00A57F91" w:rsidP="00A57F91">
      <w:pPr>
        <w:rPr>
          <w:sz w:val="24"/>
        </w:rPr>
      </w:pPr>
      <w:r w:rsidRPr="00A57F91">
        <w:rPr>
          <w:sz w:val="24"/>
        </w:rPr>
        <w:t>Podsumowanie</w:t>
      </w:r>
    </w:p>
    <w:p w:rsidR="00A57F91" w:rsidRPr="00A57F91" w:rsidRDefault="00A57F91" w:rsidP="00A57F91">
      <w:pPr>
        <w:rPr>
          <w:sz w:val="24"/>
        </w:rPr>
      </w:pPr>
      <w:r w:rsidRPr="00A57F91">
        <w:rPr>
          <w:sz w:val="24"/>
        </w:rPr>
        <w:t xml:space="preserve"> Sprawy związane z programami na poziomie klasy są na tyle oczywiste, co trudne. Oczywiste, bo każdy nauczyciel wybiera program z listy ministerialnej, wskazuje obowiązujące podręczniki, a od września zaczyna realizację programu i planu dydaktycznego. Trudności czy wątpliwości pojawiają się później. Im więcej zdobywamy wiedzy na temat zespołu uczniów, z którymi pracujemy, tym trudniej radzimy sobie z realizacją programu. Najczęściej po roku dociera do nas świadomość, że jeszcze dwa lata przyjdzie nam walczyć z danym programem. Jak rozwiązać ten problem? Napisać program własny!</w:t>
      </w:r>
    </w:p>
    <w:p w:rsidR="00A57F91" w:rsidRPr="00A57F91" w:rsidRDefault="00A57F91" w:rsidP="00A57F91">
      <w:pPr>
        <w:rPr>
          <w:sz w:val="24"/>
        </w:rPr>
      </w:pPr>
      <w:r w:rsidRPr="00A57F91">
        <w:rPr>
          <w:sz w:val="24"/>
        </w:rPr>
        <w:t xml:space="preserve">Materiał opracowano na podstawie publikacji „Jak tworzyć program nauczania” </w:t>
      </w:r>
      <w:proofErr w:type="spellStart"/>
      <w:r w:rsidRPr="00A57F91">
        <w:rPr>
          <w:sz w:val="24"/>
        </w:rPr>
        <w:t>D.Chwastek</w:t>
      </w:r>
      <w:proofErr w:type="spellEnd"/>
    </w:p>
    <w:p w:rsidR="00D85E5E" w:rsidRPr="00A57F91" w:rsidRDefault="00A57F91" w:rsidP="00A57F91">
      <w:pPr>
        <w:rPr>
          <w:sz w:val="24"/>
        </w:rPr>
      </w:pPr>
      <w:r w:rsidRPr="00A57F91">
        <w:rPr>
          <w:sz w:val="24"/>
        </w:rPr>
        <w:t xml:space="preserve"> „Poradnik nauczyciela”, grudzień 2007</w:t>
      </w:r>
    </w:p>
    <w:sectPr w:rsidR="00D85E5E" w:rsidRPr="00A57F91" w:rsidSect="00D85E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10" w:rsidRDefault="00185F10" w:rsidP="00A57F91">
      <w:pPr>
        <w:spacing w:after="0" w:line="240" w:lineRule="auto"/>
      </w:pPr>
      <w:r>
        <w:separator/>
      </w:r>
    </w:p>
  </w:endnote>
  <w:endnote w:type="continuationSeparator" w:id="0">
    <w:p w:rsidR="00185F10" w:rsidRDefault="00185F10" w:rsidP="00A57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10" w:rsidRDefault="00185F10" w:rsidP="00A57F91">
      <w:pPr>
        <w:spacing w:after="0" w:line="240" w:lineRule="auto"/>
      </w:pPr>
      <w:r>
        <w:separator/>
      </w:r>
    </w:p>
  </w:footnote>
  <w:footnote w:type="continuationSeparator" w:id="0">
    <w:p w:rsidR="00185F10" w:rsidRDefault="00185F10" w:rsidP="00A57F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defaultTabStop w:val="708"/>
  <w:hyphenationZone w:val="425"/>
  <w:characterSpacingControl w:val="doNotCompress"/>
  <w:footnotePr>
    <w:footnote w:id="-1"/>
    <w:footnote w:id="0"/>
  </w:footnotePr>
  <w:endnotePr>
    <w:endnote w:id="-1"/>
    <w:endnote w:id="0"/>
  </w:endnotePr>
  <w:compat/>
  <w:rsids>
    <w:rsidRoot w:val="00A57F91"/>
    <w:rsid w:val="00185F10"/>
    <w:rsid w:val="00A57F91"/>
    <w:rsid w:val="00D85E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E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57F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7F91"/>
  </w:style>
  <w:style w:type="paragraph" w:styleId="Stopka">
    <w:name w:val="footer"/>
    <w:basedOn w:val="Normalny"/>
    <w:link w:val="StopkaZnak"/>
    <w:uiPriority w:val="99"/>
    <w:semiHidden/>
    <w:unhideWhenUsed/>
    <w:rsid w:val="00A57F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57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5806</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Nowy</cp:lastModifiedBy>
  <cp:revision>1</cp:revision>
  <dcterms:created xsi:type="dcterms:W3CDTF">2013-12-27T19:18:00Z</dcterms:created>
  <dcterms:modified xsi:type="dcterms:W3CDTF">2013-12-27T19:21:00Z</dcterms:modified>
</cp:coreProperties>
</file>